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2-2947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</w:t>
      </w:r>
      <w:r>
        <w:rPr>
          <w:rStyle w:val="cat-PhoneNumbergrp-20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1rplc-1"/>
          <w:rFonts w:ascii="Times New Roman" w:eastAsia="Times New Roman" w:hAnsi="Times New Roman" w:cs="Times New Roman"/>
        </w:rPr>
        <w:t>телефон</w:t>
      </w:r>
    </w:p>
    <w:p>
      <w:pPr>
        <w:keepNext/>
        <w:spacing w:before="0" w:after="0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«Югра-Экология»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Сагабутдинову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оказанную коммунальную услугу по обращению с твердыми коммунальными отходами,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194 -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eastAsia="Times New Roman" w:hAnsi="Times New Roman" w:cs="Times New Roman"/>
          <w:sz w:val="28"/>
          <w:szCs w:val="28"/>
        </w:rPr>
        <w:t>, 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>Сагабутдинову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оказанную коммунальную услугу по обращению с </w:t>
      </w:r>
      <w:r>
        <w:rPr>
          <w:rFonts w:ascii="Times New Roman" w:eastAsia="Times New Roman" w:hAnsi="Times New Roman" w:cs="Times New Roman"/>
          <w:sz w:val="28"/>
          <w:szCs w:val="28"/>
        </w:rPr>
        <w:t>твердыми коммунальными отходами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Сагабутдинова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«Югра-Экология» (ОГРН 1178617020262 ИНН 8601065381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оказанную коммунальную услугу по обращению с твердыми коммунальными отходами по объекту, расположенному по адресу: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(лицевой счет № </w:t>
      </w:r>
      <w:r>
        <w:rPr>
          <w:rStyle w:val="cat-UserDefinedgrp-2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4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2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ода, пени за период с </w:t>
      </w:r>
      <w:r>
        <w:rPr>
          <w:rStyle w:val="cat-UserDefinedgrp-26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5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Style w:val="cat-Sumgrp-16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7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3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3rplc-3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0"/>
        <w:ind w:firstLine="720"/>
        <w:jc w:val="both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91234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PassportDatagrp-18rplc-16">
    <w:name w:val="cat-PassportData grp-18 rplc-16"/>
    <w:basedOn w:val="DefaultParagraphFont"/>
  </w:style>
  <w:style w:type="character" w:customStyle="1" w:styleId="cat-ExternalSystemDefinedgrp-22rplc-17">
    <w:name w:val="cat-ExternalSystemDefined grp-22 rplc-17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UserDefinedgrp-25rplc-23">
    <w:name w:val="cat-UserDefined grp-25 rplc-23"/>
    <w:basedOn w:val="DefaultParagraphFont"/>
  </w:style>
  <w:style w:type="character" w:customStyle="1" w:styleId="cat-UserDefinedgrp-26rplc-26">
    <w:name w:val="cat-UserDefined grp-26 rplc-26"/>
    <w:basedOn w:val="DefaultParagraphFont"/>
  </w:style>
  <w:style w:type="character" w:customStyle="1" w:styleId="cat-Sumgrp-15rplc-28">
    <w:name w:val="cat-Sum grp-15 rplc-28"/>
    <w:basedOn w:val="DefaultParagraphFont"/>
  </w:style>
  <w:style w:type="character" w:customStyle="1" w:styleId="cat-Sumgrp-16rplc-29">
    <w:name w:val="cat-Sum grp-16 rplc-29"/>
    <w:basedOn w:val="DefaultParagraphFont"/>
  </w:style>
  <w:style w:type="character" w:customStyle="1" w:styleId="cat-Sumgrp-17rplc-30">
    <w:name w:val="cat-Sum grp-17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FIOgrp-13rplc-33">
    <w:name w:val="cat-FIO grp-13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20B9-EF7B-4AB7-8132-0B70C12C344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